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A8" w:rsidRDefault="001E232B">
      <w:pPr>
        <w:spacing w:line="360" w:lineRule="auto"/>
        <w:jc w:val="center"/>
      </w:pPr>
      <w:r>
        <w:rPr>
          <w:rFonts w:ascii="Arial" w:hAnsi="Arial" w:cs="Arial"/>
          <w:b/>
          <w:bCs/>
        </w:rPr>
        <w:t>CONSELHO ADMINISTRATIVO – GESTÃO 2017-2020</w:t>
      </w:r>
    </w:p>
    <w:p w:rsidR="00C578A8" w:rsidRDefault="001E232B">
      <w:pPr>
        <w:spacing w:line="360" w:lineRule="auto"/>
        <w:jc w:val="center"/>
      </w:pPr>
      <w:r>
        <w:rPr>
          <w:rFonts w:ascii="Arial" w:hAnsi="Arial" w:cs="Arial"/>
          <w:b/>
          <w:bCs/>
        </w:rPr>
        <w:t>ATA DA ASSEMBLEIA EXTRAORDINÁRIA DE 13/02/2019</w:t>
      </w:r>
    </w:p>
    <w:p w:rsidR="00C578A8" w:rsidRDefault="001E232B">
      <w:pPr>
        <w:spacing w:line="360" w:lineRule="auto"/>
        <w:jc w:val="both"/>
      </w:pPr>
      <w:r>
        <w:rPr>
          <w:rFonts w:ascii="Arial" w:hAnsi="Arial" w:cs="Arial"/>
        </w:rPr>
        <w:t xml:space="preserve">Aos treze dias do mês de fevereiro do ano de dois mil e dezenove, às nove horas, reuniram-se, em segunda convocação, no Auditório do IPREF, sito à Rua do Rosário, 226, 3º andar – Vila </w:t>
      </w:r>
      <w:proofErr w:type="spellStart"/>
      <w:r>
        <w:rPr>
          <w:rFonts w:ascii="Arial" w:hAnsi="Arial" w:cs="Arial"/>
        </w:rPr>
        <w:t>Camargos</w:t>
      </w:r>
      <w:proofErr w:type="spellEnd"/>
      <w:r>
        <w:rPr>
          <w:rFonts w:ascii="Arial" w:hAnsi="Arial" w:cs="Arial"/>
        </w:rPr>
        <w:t xml:space="preserve">, Guarulhos/SP, os membros do Conselho Administrativo do IPREF (Gestão 2017-2020) para Assembleia Extraordinária. Estavam presentes </w:t>
      </w:r>
      <w:r>
        <w:rPr>
          <w:rFonts w:ascii="Arial" w:hAnsi="Arial" w:cs="Arial"/>
          <w:b/>
          <w:bCs/>
        </w:rPr>
        <w:t>(I) dentre os indicados pelo Executivo Municipal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Claudia Regina Carapeta (IPREF) </w:t>
      </w:r>
      <w:proofErr w:type="gramStart"/>
      <w:r>
        <w:rPr>
          <w:rFonts w:ascii="Arial" w:hAnsi="Arial" w:cs="Arial"/>
        </w:rPr>
        <w:t>e  Henrique</w:t>
      </w:r>
      <w:proofErr w:type="gramEnd"/>
      <w:r>
        <w:rPr>
          <w:rFonts w:ascii="Arial" w:hAnsi="Arial" w:cs="Arial"/>
        </w:rPr>
        <w:t xml:space="preserve"> Lameirão Cintra (PMG), </w:t>
      </w:r>
      <w:r>
        <w:rPr>
          <w:rFonts w:ascii="Arial" w:hAnsi="Arial" w:cs="Arial"/>
          <w:b/>
          <w:bCs/>
        </w:rPr>
        <w:t>(II) dentre os servidores eleitos</w:t>
      </w:r>
      <w:r>
        <w:rPr>
          <w:rFonts w:ascii="Arial" w:hAnsi="Arial" w:cs="Arial"/>
        </w:rPr>
        <w:t xml:space="preserve">, os conselheiros </w:t>
      </w:r>
      <w:r>
        <w:rPr>
          <w:rFonts w:ascii="Arial" w:hAnsi="Arial" w:cs="Arial"/>
          <w:b/>
          <w:bCs/>
        </w:rPr>
        <w:t>titulares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Amilcar</w:t>
      </w:r>
      <w:proofErr w:type="spellEnd"/>
      <w:r>
        <w:rPr>
          <w:rFonts w:ascii="Arial" w:hAnsi="Arial" w:cs="Arial"/>
        </w:rPr>
        <w:t xml:space="preserve"> Antônio Mesquita </w:t>
      </w:r>
      <w:proofErr w:type="spellStart"/>
      <w:r>
        <w:rPr>
          <w:rFonts w:ascii="Arial" w:hAnsi="Arial" w:cs="Arial"/>
        </w:rPr>
        <w:t>Rizk</w:t>
      </w:r>
      <w:proofErr w:type="spellEnd"/>
      <w:r>
        <w:rPr>
          <w:rFonts w:ascii="Arial" w:hAnsi="Arial" w:cs="Arial"/>
        </w:rPr>
        <w:t xml:space="preserve"> (PMG), Luiz Carlos da Rocha Gonçalves (Inativos), Milton Augusto </w:t>
      </w:r>
      <w:proofErr w:type="spellStart"/>
      <w:r>
        <w:rPr>
          <w:rFonts w:ascii="Arial" w:hAnsi="Arial" w:cs="Arial"/>
        </w:rPr>
        <w:t>Diotti</w:t>
      </w:r>
      <w:proofErr w:type="spellEnd"/>
      <w:r>
        <w:rPr>
          <w:rFonts w:ascii="Arial" w:hAnsi="Arial" w:cs="Arial"/>
        </w:rPr>
        <w:t xml:space="preserve"> José (PMG), Renata Silva Moreira (CMG) e </w:t>
      </w:r>
      <w:proofErr w:type="spellStart"/>
      <w:r>
        <w:rPr>
          <w:rFonts w:ascii="Arial" w:hAnsi="Arial" w:cs="Arial"/>
        </w:rPr>
        <w:t>Wonderson</w:t>
      </w:r>
      <w:proofErr w:type="spellEnd"/>
      <w:r>
        <w:rPr>
          <w:rFonts w:ascii="Arial" w:hAnsi="Arial" w:cs="Arial"/>
        </w:rPr>
        <w:t xml:space="preserve"> Moreno (PMG).  Dentre os </w:t>
      </w:r>
      <w:r>
        <w:rPr>
          <w:rFonts w:ascii="Arial" w:hAnsi="Arial" w:cs="Arial"/>
          <w:b/>
          <w:bCs/>
        </w:rPr>
        <w:t>suplentes</w:t>
      </w:r>
      <w:r>
        <w:rPr>
          <w:rFonts w:ascii="Arial" w:hAnsi="Arial" w:cs="Arial"/>
        </w:rPr>
        <w:t xml:space="preserve">, presentes as conselheiras Adriana </w:t>
      </w:r>
      <w:proofErr w:type="spellStart"/>
      <w:r>
        <w:rPr>
          <w:rFonts w:ascii="Arial" w:hAnsi="Arial" w:cs="Arial"/>
        </w:rPr>
        <w:t>Tassitani</w:t>
      </w:r>
      <w:proofErr w:type="spellEnd"/>
      <w:r>
        <w:rPr>
          <w:rFonts w:ascii="Arial" w:hAnsi="Arial" w:cs="Arial"/>
        </w:rPr>
        <w:t xml:space="preserve"> da Silva (IPREF), Claudia Maria Oliveira (PMG) e Sueli Francisco Lopes Leal (IPREF).  Presente, o Presidente do IPREF, Eduardo Augusto </w:t>
      </w:r>
      <w:proofErr w:type="spellStart"/>
      <w:r>
        <w:rPr>
          <w:rFonts w:ascii="Arial" w:hAnsi="Arial" w:cs="Arial"/>
        </w:rPr>
        <w:t>Reichert</w:t>
      </w:r>
      <w:proofErr w:type="spellEnd"/>
      <w:r>
        <w:rPr>
          <w:rFonts w:ascii="Arial" w:hAnsi="Arial" w:cs="Arial"/>
        </w:rPr>
        <w:t xml:space="preserve">. Ficam registradas as faltas injustificadas dos conselheiros Márcio Rodolfo de Oliveira Alves (PMG), Ricardo Beires (SAAE) e Rogério Tadeu Barbosa Romano (SAAE). Ficando registrada a falta justificada da conselheira Marilene Aparecida </w:t>
      </w:r>
      <w:proofErr w:type="spellStart"/>
      <w:r>
        <w:rPr>
          <w:rFonts w:ascii="Arial" w:hAnsi="Arial" w:cs="Arial"/>
        </w:rPr>
        <w:t>Cadina</w:t>
      </w:r>
      <w:proofErr w:type="spellEnd"/>
      <w:r>
        <w:rPr>
          <w:rFonts w:ascii="Arial" w:hAnsi="Arial" w:cs="Arial"/>
        </w:rPr>
        <w:t xml:space="preserve"> (PMG). O presidente do Conselho disse que foi criado dois grupos de trabalho para tratar dos temas pautados, com a prerrogativa de realizar estudos e tecer manifestações: grupo 1: </w:t>
      </w:r>
      <w:r>
        <w:rPr>
          <w:rFonts w:ascii="Arial" w:hAnsi="Arial" w:cs="Arial"/>
          <w:bCs/>
        </w:rPr>
        <w:t xml:space="preserve"> PL Regime Próprio - composto pelos conselheiros: </w:t>
      </w:r>
      <w:proofErr w:type="spellStart"/>
      <w:r>
        <w:rPr>
          <w:rFonts w:ascii="Arial" w:hAnsi="Arial" w:cs="Arial"/>
          <w:bCs/>
        </w:rPr>
        <w:t>Amilcar</w:t>
      </w:r>
      <w:proofErr w:type="spellEnd"/>
      <w:r>
        <w:rPr>
          <w:rFonts w:ascii="Arial" w:hAnsi="Arial" w:cs="Arial"/>
          <w:bCs/>
        </w:rPr>
        <w:t xml:space="preserve">, </w:t>
      </w:r>
      <w:proofErr w:type="gramStart"/>
      <w:r>
        <w:rPr>
          <w:rFonts w:ascii="Arial" w:hAnsi="Arial" w:cs="Arial"/>
          <w:bCs/>
        </w:rPr>
        <w:t>Henrique,  Renata</w:t>
      </w:r>
      <w:proofErr w:type="gramEnd"/>
      <w:r>
        <w:rPr>
          <w:rFonts w:ascii="Arial" w:hAnsi="Arial" w:cs="Arial"/>
          <w:bCs/>
        </w:rPr>
        <w:t xml:space="preserve"> e Ricardo Beires. Grupo 2: alteração da Lei 6.056/2005 - composto pelos conselheiros: Milton, </w:t>
      </w:r>
      <w:proofErr w:type="spellStart"/>
      <w:proofErr w:type="gramStart"/>
      <w:r>
        <w:rPr>
          <w:rFonts w:ascii="Arial" w:hAnsi="Arial" w:cs="Arial"/>
          <w:bCs/>
        </w:rPr>
        <w:t>Wonderson</w:t>
      </w:r>
      <w:proofErr w:type="spellEnd"/>
      <w:r>
        <w:rPr>
          <w:rFonts w:ascii="Arial" w:hAnsi="Arial" w:cs="Arial"/>
          <w:bCs/>
        </w:rPr>
        <w:t>, Romano e Claudia Regina</w:t>
      </w:r>
      <w:proofErr w:type="gramEnd"/>
      <w:r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Passando ao </w:t>
      </w:r>
      <w:r>
        <w:rPr>
          <w:rFonts w:ascii="Arial" w:hAnsi="Arial" w:cs="Arial"/>
          <w:b/>
        </w:rPr>
        <w:t xml:space="preserve">item I </w:t>
      </w:r>
      <w:r>
        <w:rPr>
          <w:rFonts w:ascii="Arial" w:hAnsi="Arial" w:cs="Arial"/>
        </w:rPr>
        <w:t xml:space="preserve">da pauta – </w:t>
      </w:r>
      <w:r>
        <w:rPr>
          <w:rFonts w:ascii="Arial" w:hAnsi="Arial" w:cs="Arial"/>
          <w:b/>
          <w:bCs/>
        </w:rPr>
        <w:t xml:space="preserve">Ofício nº 040/2018 – SGE – Projeto de Lei nº 3693/2018 – Regime Próprio (em anexo) – </w:t>
      </w:r>
      <w:r>
        <w:rPr>
          <w:rFonts w:ascii="Arial" w:hAnsi="Arial" w:cs="Arial"/>
          <w:bCs/>
        </w:rPr>
        <w:t xml:space="preserve">os conselheiros </w:t>
      </w:r>
      <w:proofErr w:type="spellStart"/>
      <w:r>
        <w:rPr>
          <w:rFonts w:ascii="Arial" w:hAnsi="Arial" w:cs="Arial"/>
          <w:bCs/>
        </w:rPr>
        <w:t>Amilcar</w:t>
      </w:r>
      <w:proofErr w:type="spellEnd"/>
      <w:r>
        <w:rPr>
          <w:rFonts w:ascii="Arial" w:hAnsi="Arial" w:cs="Arial"/>
          <w:bCs/>
        </w:rPr>
        <w:t xml:space="preserve"> e Renata explanaram suas análises e considerações: § 1º do artigo 7º - indagaram se o IPREF já possui o impacto financeiro da VOP (vantagem de ordem pessoal), e o Presidente do IPREF disse que o impacto financeiro da VOP será da PMG. Com relação ao artigo 8º - questionaram se os direitos se sobrepõem. Artigo 14, § 3º, inciso II – disseram que seria interessante adicionar um dispositivo de carência na oferta da Previdência Complementar aos comissionados.  Artigo 25 - questionaram quem será o órgão fiscalizador, e qual será o impacto financeiro para o IPREF; a fim de se efetuar o contraponto, solicitaram a apresentação do Cálculo Atuarial. A conselheira Renata do quadro da CMG, disse que o PL seguirá para as Comissões Técnicas no dia 19 de fevereiro e terá um prazo de 15 dias para análise e parecer. A conselheira Claudia Maria indagou se o Colegiado poderia participar das reuniões da Comissão Técnica e propor apontamentos para o executivo. O conselheiro Milton, mencionou a necessidade de padronização da terminologia entre:  Regime Próprio ou Regime Jurídico Único. No artigo 3º, inciso III - questionou como será efetivada a contagem dos 8 (oito) anos, </w:t>
      </w:r>
      <w:r w:rsidRPr="00FA2A5B">
        <w:rPr>
          <w:rFonts w:ascii="Arial" w:hAnsi="Arial" w:cs="Arial"/>
          <w:bCs/>
        </w:rPr>
        <w:t xml:space="preserve">sendo necessária melhoria na redação, adequando-a com </w:t>
      </w:r>
      <w:r w:rsidR="008D3306" w:rsidRPr="00FA2A5B">
        <w:rPr>
          <w:rFonts w:ascii="Arial" w:hAnsi="Arial" w:cs="Arial"/>
          <w:bCs/>
        </w:rPr>
        <w:t>os preceitos contidos</w:t>
      </w:r>
      <w:r w:rsidRPr="00FA2A5B">
        <w:rPr>
          <w:rFonts w:ascii="Arial" w:hAnsi="Arial" w:cs="Arial"/>
          <w:bCs/>
        </w:rPr>
        <w:t xml:space="preserve"> no artigo 40 da Constituição Federal.</w:t>
      </w:r>
      <w:r>
        <w:rPr>
          <w:rFonts w:ascii="Arial" w:hAnsi="Arial" w:cs="Arial"/>
          <w:bCs/>
        </w:rPr>
        <w:t xml:space="preserve"> Artigo 8º - sugeriu que se pontue no texto do PL, que a partir da transposição o tempo pregresso será contado. Artigo 22 -  solicitou o respaldo jurídico do limite da alíquota de 7,5 %.</w:t>
      </w:r>
      <w:r w:rsidR="00FA2A5B">
        <w:rPr>
          <w:rFonts w:ascii="Arial" w:hAnsi="Arial" w:cs="Arial"/>
          <w:bCs/>
        </w:rPr>
        <w:t xml:space="preserve"> S</w:t>
      </w:r>
      <w:r>
        <w:rPr>
          <w:rFonts w:ascii="Arial" w:hAnsi="Arial" w:cs="Arial"/>
          <w:bCs/>
        </w:rPr>
        <w:t xml:space="preserve">olicitou </w:t>
      </w:r>
      <w:r>
        <w:rPr>
          <w:rFonts w:ascii="Arial" w:hAnsi="Arial" w:cs="Arial"/>
          <w:bCs/>
        </w:rPr>
        <w:lastRenderedPageBreak/>
        <w:t xml:space="preserve">ainda, a apresentação do Cálculo Atuarial e questionou se o executivo já está trabalhando com o substitutivo para apresentação na CMG. O presidente do IPREF disse que o impacto financeiro da VOP (vantagem de ordem pessoal) será da PMG. Com </w:t>
      </w:r>
      <w:r w:rsidRPr="00FA2A5B">
        <w:rPr>
          <w:rFonts w:ascii="Arial" w:hAnsi="Arial" w:cs="Arial"/>
          <w:bCs/>
        </w:rPr>
        <w:t>relação ao artigo 8º falou que existem julgamentos no Supremo reconhecendo o tempo</w:t>
      </w:r>
      <w:r>
        <w:rPr>
          <w:rFonts w:ascii="Arial" w:hAnsi="Arial" w:cs="Arial"/>
          <w:bCs/>
        </w:rPr>
        <w:t xml:space="preserve"> anterior, pacificando este tema. O conselheiro Henrique ressaltou que os transpostos terão mais benefícios que os atuais estatutários. O presidente do Conselho questionou qual será o impacto administrativo com o período de descanso referente a licença prêmio dos servidores transpostos. O presidente do IPREF disse que a amplitude salarial é muito grande entre os salários elevados e os baixos, e que o corte da transposição repercute nos fatores atuarial e financeiro, e que todos os transpostos serão do plano capitalizado. Artigo 14 - referente a Previdência Complementar, o presidente do IPREF primeiramente explanou sobre as regras de concessão de aposentadoria (em anexo), cujo conteúdo encontrasse disponível no site do IPREF. Com relação a Previdência Complementar disse que a alíquota patronal tem como limite máximo 7,5%. E que somente os transpostos do Regime Jurídico Único</w:t>
      </w:r>
      <w:r w:rsidR="00BC11C4">
        <w:rPr>
          <w:rFonts w:ascii="Arial" w:hAnsi="Arial" w:cs="Arial"/>
          <w:bCs/>
        </w:rPr>
        <w:t xml:space="preserve"> e novos ingressantes</w:t>
      </w:r>
      <w:r>
        <w:rPr>
          <w:rFonts w:ascii="Arial" w:hAnsi="Arial" w:cs="Arial"/>
          <w:bCs/>
        </w:rPr>
        <w:t xml:space="preserve">, terão direito a contraparte patronal.  Ressaltou que a base da Previdência Complementar é a mesma do PGBL (Plano Gerador de Benefício Livre). O Conselheiro </w:t>
      </w:r>
      <w:proofErr w:type="spellStart"/>
      <w:r>
        <w:rPr>
          <w:rFonts w:ascii="Arial" w:hAnsi="Arial" w:cs="Arial"/>
          <w:bCs/>
        </w:rPr>
        <w:t>Wonderson</w:t>
      </w:r>
      <w:proofErr w:type="spellEnd"/>
      <w:r>
        <w:rPr>
          <w:rFonts w:ascii="Arial" w:hAnsi="Arial" w:cs="Arial"/>
          <w:bCs/>
        </w:rPr>
        <w:t xml:space="preserve"> disse que todos serão inscritos automaticamente e questionou se após o servidor pode optar em sair.</w:t>
      </w:r>
      <w:r w:rsidR="001F37C4">
        <w:rPr>
          <w:rFonts w:ascii="Arial" w:hAnsi="Arial" w:cs="Arial"/>
          <w:bCs/>
        </w:rPr>
        <w:t xml:space="preserve"> O Presidente do IPREF disse que a</w:t>
      </w:r>
      <w:r>
        <w:rPr>
          <w:rFonts w:ascii="Arial" w:hAnsi="Arial" w:cs="Arial"/>
          <w:bCs/>
        </w:rPr>
        <w:t xml:space="preserve"> estrutura da Previdência Complementar</w:t>
      </w:r>
      <w:r w:rsidR="001F37C4">
        <w:rPr>
          <w:rFonts w:ascii="Arial" w:hAnsi="Arial" w:cs="Arial"/>
          <w:bCs/>
        </w:rPr>
        <w:t xml:space="preserve"> possui adesão facultativa</w:t>
      </w:r>
      <w:r>
        <w:rPr>
          <w:rFonts w:ascii="Arial" w:hAnsi="Arial" w:cs="Arial"/>
          <w:bCs/>
        </w:rPr>
        <w:t xml:space="preserve">. A Conselheira Sueli perguntou se os comissionados poderão continuar contribuindo após a exoneração e o Presidente do IPREF respondeu negativamente, em razão das regras. O Conselheiro Henrique citou o artigo 25 e indagou quem será o órgão fiscalizador. O Presidente do IPREF disse que será o PREVIC (Superintendência Nacional de Previdência Complementar) e que as Leis Complementares n.º 108 de 2001 e n.º 109 de 2001 regem o Regime de Previdência Complementar. E que poderá haver a criação de mais dois Conselhos: um Conselho voltado ao Aporte Municipal e outro Conselho para o Regime Complementar. Falou que a Previdência Complementar possui carência em regulamento e natureza pública. Com relação ao impacto para o IPREF disse que será realizada a apresentação do Cálculo Atuarial para o Colegiado, com os adicionais na base de todos os servidores. E que o substitutivo apresentará correção de texto. A Conselheira Sueli questionou se as regras de transição serão definidas, e o Presidente do IPREF respondeu positivamente, e que será acrescentado idade e tempo. O presidente do Conselho ressaltou que o Cálculo Atuarial recebido pelo Colegiado corresponde ao ano de 2017. E questionou se existe Cálculo Atuarial recente. Mencionou que o Conselho é favorável ao Projeto de Lei do Regime Próprio. E solicitou: apresentação do Cálculo Atuarial com base 2018 e com os adicionais; Parecer Jurídico; em caso de Emendas remessa destas ao Colegiado; linha de corte e tempo pelas regras do artigo 40 da Constituição Federal. O Presidente do IPREF se prontificou a apresentar o Cálculo Atuarial e falou que o PL não será alterado substancialmente e que as alterações serão de texto. O </w:t>
      </w:r>
      <w:r>
        <w:rPr>
          <w:rFonts w:ascii="Arial" w:hAnsi="Arial" w:cs="Arial"/>
          <w:bCs/>
        </w:rPr>
        <w:lastRenderedPageBreak/>
        <w:t xml:space="preserve">conselheiro </w:t>
      </w:r>
      <w:proofErr w:type="spellStart"/>
      <w:r>
        <w:rPr>
          <w:rFonts w:ascii="Arial" w:hAnsi="Arial" w:cs="Arial"/>
          <w:bCs/>
        </w:rPr>
        <w:t>Wonderson</w:t>
      </w:r>
      <w:proofErr w:type="spellEnd"/>
      <w:r>
        <w:rPr>
          <w:rFonts w:ascii="Arial" w:hAnsi="Arial" w:cs="Arial"/>
          <w:bCs/>
        </w:rPr>
        <w:t xml:space="preserve"> pontuou que seria interessante o Conselho efetuar o posicionamento com relação </w:t>
      </w:r>
      <w:r w:rsidR="00507B78">
        <w:rPr>
          <w:rFonts w:ascii="Arial" w:hAnsi="Arial" w:cs="Arial"/>
          <w:bCs/>
        </w:rPr>
        <w:t>ao Regime</w:t>
      </w:r>
      <w:r>
        <w:rPr>
          <w:rFonts w:ascii="Arial" w:hAnsi="Arial" w:cs="Arial"/>
          <w:bCs/>
        </w:rPr>
        <w:t xml:space="preserve"> Próprio, somente após a apresentação do Cálculo Atuarial. O Presidente do IPREF disse que </w:t>
      </w:r>
      <w:r w:rsidRPr="00FA2A5B">
        <w:rPr>
          <w:rFonts w:ascii="Arial" w:hAnsi="Arial" w:cs="Arial"/>
          <w:bCs/>
        </w:rPr>
        <w:t>com o</w:t>
      </w:r>
      <w:r>
        <w:rPr>
          <w:rFonts w:ascii="Arial" w:hAnsi="Arial" w:cs="Arial"/>
          <w:bCs/>
        </w:rPr>
        <w:t xml:space="preserve"> Prefeito estará indo para uma reunião em Brasília, para referendar no próximo dia 20/fevereiro/2019. O presidente do Conselho disse que enviará Ofício ao Governo mencionando que a apreciação e definição do PL Regime Próprio deverá ser referendado pelo Colegiado após a apresentação do Cálculo Atuarial. O presidente do IPREF sugeriu que seja citado no Ofício as pontuações e apontamentos efetuados na presente assembleia. </w:t>
      </w:r>
      <w:r>
        <w:rPr>
          <w:rFonts w:ascii="Arial" w:hAnsi="Arial" w:cs="Arial"/>
        </w:rPr>
        <w:t xml:space="preserve">Passando, ao </w:t>
      </w:r>
      <w:r>
        <w:rPr>
          <w:rFonts w:ascii="Arial" w:hAnsi="Arial" w:cs="Arial"/>
          <w:b/>
          <w:bCs/>
        </w:rPr>
        <w:t xml:space="preserve">item II </w:t>
      </w:r>
      <w:r>
        <w:rPr>
          <w:rFonts w:ascii="Arial" w:hAnsi="Arial" w:cs="Arial"/>
          <w:bCs/>
        </w:rPr>
        <w:t xml:space="preserve">da pauta – </w:t>
      </w:r>
      <w:r>
        <w:rPr>
          <w:rFonts w:ascii="Arial" w:hAnsi="Arial" w:cs="Arial"/>
          <w:b/>
          <w:bCs/>
        </w:rPr>
        <w:t xml:space="preserve">Mem. Nº 003/2019 Presidência IPREF – Alteração Lei Municipal 6056/05 (em anexo) - </w:t>
      </w:r>
      <w:r>
        <w:rPr>
          <w:rFonts w:ascii="Arial" w:hAnsi="Arial" w:cs="Arial"/>
          <w:bCs/>
        </w:rPr>
        <w:t xml:space="preserve">  os Conselheiros Milton e </w:t>
      </w:r>
      <w:proofErr w:type="spellStart"/>
      <w:r>
        <w:rPr>
          <w:rFonts w:ascii="Arial" w:hAnsi="Arial" w:cs="Arial"/>
          <w:bCs/>
        </w:rPr>
        <w:t>Wonderson</w:t>
      </w:r>
      <w:proofErr w:type="spellEnd"/>
      <w:r>
        <w:rPr>
          <w:rFonts w:ascii="Arial" w:hAnsi="Arial" w:cs="Arial"/>
          <w:bCs/>
        </w:rPr>
        <w:t xml:space="preserve"> explanaram suas análises e considerações: artigo 1º - questionaram o porquê da retirada da palavra doença. O presidente do IPREF disse que não existe auxilio doença e sim licença saúde. Que o afastamento pelo órgão empregador é licença saúde, e que quando vai para outro órgão é auxílio doença. O conselheiro Milton indagou quem custeia e o Presidente do IPREF respondeu que é o Ente, e que atualmente o pagamento se destina aos estatutários. Os conselheiros Milton e </w:t>
      </w:r>
      <w:proofErr w:type="spellStart"/>
      <w:r>
        <w:rPr>
          <w:rFonts w:ascii="Arial" w:hAnsi="Arial" w:cs="Arial"/>
          <w:bCs/>
        </w:rPr>
        <w:t>Wonderson</w:t>
      </w:r>
      <w:proofErr w:type="spellEnd"/>
      <w:r>
        <w:rPr>
          <w:rFonts w:ascii="Arial" w:hAnsi="Arial" w:cs="Arial"/>
          <w:bCs/>
        </w:rPr>
        <w:t xml:space="preserve"> questionaram qual será o impacto financeiro com a transposição dos celetistas, e o Presidente do IPREF mencionou que será da ordem de 1% a 2% com a alíquota patronal dos transpostos. Artigo 4º - citaram o artigo 130 da Lei 1429/68 cuja cota do salário família corresponde a porcentagem de 5% do salário mínimo vigente no Município. Artigo 5º - mencionaram que o respectivo custeio está disposto no artigo 67 da Lei 6.056/05. Artigo 7º - o conselheiro Milton sugeriu a alteração da terminologia vencimento </w:t>
      </w:r>
      <w:r w:rsidRPr="00FA2A5B">
        <w:rPr>
          <w:rFonts w:ascii="Arial" w:hAnsi="Arial" w:cs="Arial"/>
          <w:bCs/>
        </w:rPr>
        <w:t>para subsídio, que há Decreto Legislativo que versa sobre a matéria devendo servir como base para possível alteração na legislação.</w:t>
      </w:r>
      <w:r>
        <w:rPr>
          <w:rFonts w:ascii="Arial" w:hAnsi="Arial" w:cs="Arial"/>
          <w:bCs/>
        </w:rPr>
        <w:t xml:space="preserve"> O Presidente do IPREF sugeriu subsídio, e o Presidente do Conselho subsídio equiparado ao cargo de Secretário Municipal. O conselheiro Milton questionou qual será o impacto financeiro, e o Presidente do IPREF disse que já recebe tal importância. O Presidente do Conselho solicitou: Parecer Jurídico do PL; reformulação do PL no tocante aos pontos elencados pelo Colegiado e após nova apresentação. E o Presidente do IPREF se prontificou a tal.  </w:t>
      </w:r>
      <w:r>
        <w:rPr>
          <w:rFonts w:ascii="Arial" w:hAnsi="Arial" w:cs="Arial"/>
          <w:b/>
          <w:bCs/>
        </w:rPr>
        <w:t xml:space="preserve">Projeto de Lei alteração do artigo 9º da Lei Municipal 6056/05 (em anexo) – </w:t>
      </w:r>
      <w:r>
        <w:rPr>
          <w:rFonts w:ascii="Arial" w:hAnsi="Arial" w:cs="Arial"/>
          <w:bCs/>
        </w:rPr>
        <w:t xml:space="preserve">O Presidente do IPREF disse que tal conduta é uma adequação ao processo de chamamento, onde nenhum servidor da PMG poderá prestar serviços ao IPREF. O Colegiado argumentou que será um dos entraves ao IPREF Saúde, gerando descredenciamento de Hospital e Clínicas. O conselheiro </w:t>
      </w:r>
      <w:proofErr w:type="spellStart"/>
      <w:r>
        <w:rPr>
          <w:rFonts w:ascii="Arial" w:hAnsi="Arial" w:cs="Arial"/>
          <w:bCs/>
        </w:rPr>
        <w:t>Amilcar</w:t>
      </w:r>
      <w:proofErr w:type="spellEnd"/>
      <w:r>
        <w:rPr>
          <w:rFonts w:ascii="Arial" w:hAnsi="Arial" w:cs="Arial"/>
          <w:bCs/>
        </w:rPr>
        <w:t xml:space="preserve"> citou a Lei Orgânica do Município de Guarulhos em seu artigo 99 “</w:t>
      </w:r>
      <w:r>
        <w:rPr>
          <w:rFonts w:ascii="Arial" w:hAnsi="Arial" w:cs="Arial"/>
          <w:bCs/>
          <w:i/>
        </w:rPr>
        <w:t xml:space="preserve">Nenhum servidor, salvo se licenciado, poderá ser diretor ou integrar conselho de empresa fornecedora do Município ou em que com ele realize qualquer modalidade de contrato, sob pena de demissão”. </w:t>
      </w:r>
      <w:r>
        <w:rPr>
          <w:rFonts w:ascii="Arial" w:hAnsi="Arial" w:cs="Arial"/>
          <w:bCs/>
        </w:rPr>
        <w:t xml:space="preserve">E a conselheira Claudia Regina citou o Inciso VI, artigo 172 da Lei 1429/68: </w:t>
      </w:r>
      <w:r>
        <w:rPr>
          <w:rFonts w:ascii="Arial" w:hAnsi="Arial" w:cs="Arial"/>
          <w:bCs/>
          <w:i/>
        </w:rPr>
        <w:t xml:space="preserve">“art. 172 – Ao funcionário é proibido: VI – Firmar contrato de </w:t>
      </w:r>
      <w:proofErr w:type="gramStart"/>
      <w:r>
        <w:rPr>
          <w:rFonts w:ascii="Arial" w:hAnsi="Arial" w:cs="Arial"/>
          <w:bCs/>
          <w:i/>
        </w:rPr>
        <w:t>quaisquer natureza</w:t>
      </w:r>
      <w:proofErr w:type="gramEnd"/>
      <w:r>
        <w:rPr>
          <w:rFonts w:ascii="Arial" w:hAnsi="Arial" w:cs="Arial"/>
          <w:bCs/>
          <w:i/>
        </w:rPr>
        <w:t xml:space="preserve"> com o Município, mesmo por procuração, ser membro de firma comercial individual, assim como exercer função de direção ou gerência de sociedades comerciais, industriais, de economia mista e </w:t>
      </w:r>
      <w:r>
        <w:rPr>
          <w:rFonts w:ascii="Arial" w:hAnsi="Arial" w:cs="Arial"/>
          <w:bCs/>
          <w:i/>
        </w:rPr>
        <w:lastRenderedPageBreak/>
        <w:t>empresa pública”.</w:t>
      </w:r>
      <w:r>
        <w:rPr>
          <w:rFonts w:ascii="Arial" w:hAnsi="Arial" w:cs="Arial"/>
          <w:bCs/>
        </w:rPr>
        <w:t xml:space="preserve"> O Presidente do Conselho disse que a saúde requer discussão em profundidade com Parecer Jurídico. E solicitou a retificação na primeira minuta e pesquisa jurídica na segunda minuta. E o Presidente do IPREF disse que fará os apontamentos pertinentes</w:t>
      </w:r>
      <w:r w:rsidR="00E37011">
        <w:rPr>
          <w:rFonts w:ascii="Arial" w:hAnsi="Arial" w:cs="Arial"/>
          <w:bCs/>
        </w:rPr>
        <w:t xml:space="preserve"> se possível separando os </w:t>
      </w:r>
      <w:proofErr w:type="spellStart"/>
      <w:r w:rsidR="00E37011">
        <w:rPr>
          <w:rFonts w:ascii="Arial" w:hAnsi="Arial" w:cs="Arial"/>
          <w:bCs/>
        </w:rPr>
        <w:t>PAs</w:t>
      </w:r>
      <w:proofErr w:type="spellEnd"/>
      <w:r>
        <w:rPr>
          <w:rFonts w:ascii="Arial" w:hAnsi="Arial" w:cs="Arial"/>
          <w:bCs/>
        </w:rPr>
        <w:t xml:space="preserve">. O conselheiro Henrique mencionou que o Regime Único acarretará alterações na Lei 6.056/2005, visando as respectivas alterações no Regimento Interno do Conselho Administrativo. O Presidente do Conselho sugeriu a definição de nova data para a assembleia ordinária do dia 20 de fevereiro de 2019, tendo em vista, que o Presidente o IPREF estará indo juntamente com o Prefeito em reunião externa para Brasília. E o Colegiado em consenso decidiu que a assembleia ordinária será no dia 21 de fevereiro de 2019 (quinta-feira), com a inclusão na pauta: Performance da carteira de investimentos do último semestre de 2018. </w:t>
      </w:r>
      <w:r>
        <w:rPr>
          <w:rFonts w:ascii="Arial" w:hAnsi="Arial" w:cs="Arial"/>
        </w:rPr>
        <w:t>Nada mais tendo sido colocado, o Sr. Presidente do Conselho dá por encerrada a assembleia às onze horas e quarenta minutos e, para constar, eu __________________________, Claudia Regina Carapeta, 1ª Secretária, lavrei a presente ata que, após lida e aprovada, é assinada por todos os presentes.</w:t>
      </w:r>
    </w:p>
    <w:p w:rsidR="00C578A8" w:rsidRDefault="00C578A8">
      <w:pPr>
        <w:spacing w:line="360" w:lineRule="auto"/>
        <w:jc w:val="both"/>
      </w:pPr>
    </w:p>
    <w:tbl>
      <w:tblPr>
        <w:tblW w:w="8804" w:type="dxa"/>
        <w:tblInd w:w="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4344"/>
      </w:tblGrid>
      <w:tr w:rsidR="00C578A8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LUIZ CARLOS DA ROCHA GONÇALVES Presidente do Conselho Adm.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60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CLAUDIA REGINA CARAPETA</w:t>
            </w:r>
          </w:p>
          <w:p w:rsidR="00C578A8" w:rsidRDefault="001E232B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1ª Secretária</w:t>
            </w:r>
          </w:p>
          <w:p w:rsidR="00C578A8" w:rsidRDefault="00C578A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AMILCAR ANTONIO MESQUITA RIZK</w:t>
            </w:r>
          </w:p>
          <w:p w:rsidR="00C578A8" w:rsidRDefault="001E232B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2ª Secretário</w:t>
            </w:r>
          </w:p>
          <w:p w:rsidR="00C578A8" w:rsidRDefault="00C578A8">
            <w:pPr>
              <w:snapToGrid w:val="0"/>
              <w:spacing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35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HENRIQUE LAMEIRÃO CINTRA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370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MÁRCIO RODOLFO DE OLIVEIRA ALVES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injustificada</w:t>
            </w:r>
          </w:p>
        </w:tc>
      </w:tr>
      <w:tr w:rsidR="00C578A8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MILTON AUGUSTO DIOTTI JOSÉ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</w:p>
        </w:tc>
      </w:tr>
      <w:tr w:rsidR="00C578A8">
        <w:trPr>
          <w:trHeight w:val="35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  <w:t>MARILENE APARECIDA CADINA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s-ES"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justificada</w:t>
            </w:r>
          </w:p>
        </w:tc>
      </w:tr>
      <w:tr w:rsidR="00C578A8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RENATA SILVA MOREIRA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34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RICARDO BEIRES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injustificada</w:t>
            </w:r>
          </w:p>
        </w:tc>
      </w:tr>
      <w:tr w:rsidR="00C578A8">
        <w:trPr>
          <w:trHeight w:val="372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ROGÉRIO TADEU BARBOSA ROMANO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Falta injustificada</w:t>
            </w:r>
          </w:p>
        </w:tc>
      </w:tr>
      <w:tr w:rsidR="00C578A8">
        <w:trPr>
          <w:trHeight w:val="388"/>
        </w:trPr>
        <w:tc>
          <w:tcPr>
            <w:tcW w:w="4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WONDERSON MORENO</w:t>
            </w:r>
          </w:p>
        </w:tc>
        <w:tc>
          <w:tcPr>
            <w:tcW w:w="4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C578A8" w:rsidRDefault="00C578A8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C578A8" w:rsidRDefault="00C578A8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33"/>
        <w:gridCol w:w="3825"/>
      </w:tblGrid>
      <w:tr w:rsidR="00C578A8">
        <w:trPr>
          <w:trHeight w:val="212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SUPLENTES </w:t>
            </w:r>
          </w:p>
        </w:tc>
      </w:tr>
      <w:tr w:rsidR="00C578A8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lastRenderedPageBreak/>
              <w:t>ADRIANA TASSITANI DA SILVA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CLAUDIA MARIA OLIVEIRA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425"/>
        </w:trPr>
        <w:tc>
          <w:tcPr>
            <w:tcW w:w="4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SUELI FRANCISCO LOPES LEAL</w:t>
            </w:r>
          </w:p>
        </w:tc>
        <w:tc>
          <w:tcPr>
            <w:tcW w:w="3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</w:p>
        </w:tc>
      </w:tr>
    </w:tbl>
    <w:p w:rsidR="00C578A8" w:rsidRDefault="00C578A8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C578A8" w:rsidRDefault="00C578A8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p w:rsidR="00C578A8" w:rsidRDefault="00C578A8">
      <w:pPr>
        <w:jc w:val="center"/>
        <w:rPr>
          <w:rFonts w:ascii="Calibri" w:eastAsia="Calibri" w:hAnsi="Calibri" w:cs="Calibri"/>
          <w:sz w:val="22"/>
          <w:szCs w:val="22"/>
          <w:lang w:eastAsia="ar-SA"/>
        </w:rPr>
      </w:pPr>
    </w:p>
    <w:tbl>
      <w:tblPr>
        <w:tblW w:w="8258" w:type="dxa"/>
        <w:tblInd w:w="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4419"/>
        <w:gridCol w:w="3839"/>
      </w:tblGrid>
      <w:tr w:rsidR="00C578A8">
        <w:trPr>
          <w:trHeight w:val="388"/>
        </w:trPr>
        <w:tc>
          <w:tcPr>
            <w:tcW w:w="825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IPREF</w:t>
            </w:r>
          </w:p>
        </w:tc>
      </w:tr>
      <w:tr w:rsidR="00C578A8">
        <w:trPr>
          <w:trHeight w:val="425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EDUARDO AUGUSTO REICHERT – Presidente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C578A8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578A8">
        <w:trPr>
          <w:trHeight w:val="425"/>
        </w:trPr>
        <w:tc>
          <w:tcPr>
            <w:tcW w:w="4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1E232B">
            <w:pPr>
              <w:snapToGrid w:val="0"/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ALESSANDRA DOS SANTOS MILAGRE SEMENSATO – Diretora Adm. e Financeira do IPREF</w:t>
            </w:r>
          </w:p>
        </w:tc>
        <w:tc>
          <w:tcPr>
            <w:tcW w:w="3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C578A8" w:rsidRDefault="00E37011">
            <w:pPr>
              <w:snapToGrid w:val="0"/>
              <w:spacing w:after="200" w:line="276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  <w:t>ausente</w:t>
            </w:r>
            <w:bookmarkStart w:id="0" w:name="_GoBack"/>
            <w:bookmarkEnd w:id="0"/>
          </w:p>
        </w:tc>
      </w:tr>
    </w:tbl>
    <w:p w:rsidR="00C578A8" w:rsidRDefault="00C578A8">
      <w:pPr>
        <w:spacing w:line="360" w:lineRule="auto"/>
        <w:jc w:val="center"/>
      </w:pPr>
    </w:p>
    <w:sectPr w:rsidR="00C578A8">
      <w:headerReference w:type="default" r:id="rId7"/>
      <w:footerReference w:type="default" r:id="rId8"/>
      <w:pgSz w:w="11906" w:h="16838"/>
      <w:pgMar w:top="2268" w:right="1844" w:bottom="568" w:left="1500" w:header="425" w:footer="297" w:gutter="0"/>
      <w:pgBorders>
        <w:left w:val="single" w:sz="12" w:space="4" w:color="0000FF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10" w:rsidRDefault="00D60210">
      <w:r>
        <w:separator/>
      </w:r>
    </w:p>
  </w:endnote>
  <w:endnote w:type="continuationSeparator" w:id="0">
    <w:p w:rsidR="00D60210" w:rsidRDefault="00D6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pitch w:val="variable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Liberation Sans;Aria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A8" w:rsidRDefault="00C578A8">
    <w:pPr>
      <w:pStyle w:val="Rodap"/>
      <w:pBdr>
        <w:bottom w:val="single" w:sz="6" w:space="1" w:color="000001"/>
      </w:pBdr>
    </w:pPr>
  </w:p>
  <w:p w:rsidR="00C578A8" w:rsidRDefault="001E232B">
    <w:pPr>
      <w:pStyle w:val="Rodap"/>
      <w:jc w:val="center"/>
      <w:rPr>
        <w:rFonts w:ascii="Arial" w:hAnsi="Arial" w:cs="Arial"/>
        <w:color w:val="0000FF"/>
        <w:sz w:val="18"/>
      </w:rPr>
    </w:pPr>
    <w:r>
      <w:rPr>
        <w:rFonts w:ascii="Arial" w:hAnsi="Arial" w:cs="Arial"/>
        <w:color w:val="0000FF"/>
        <w:sz w:val="18"/>
      </w:rPr>
      <w:t xml:space="preserve">Rua do Rosário, 226 - Vila </w:t>
    </w:r>
    <w:proofErr w:type="spellStart"/>
    <w:r>
      <w:rPr>
        <w:rFonts w:ascii="Arial" w:hAnsi="Arial" w:cs="Arial"/>
        <w:color w:val="0000FF"/>
        <w:sz w:val="18"/>
      </w:rPr>
      <w:t>Camargos</w:t>
    </w:r>
    <w:proofErr w:type="spellEnd"/>
    <w:r>
      <w:rPr>
        <w:rFonts w:ascii="Arial" w:hAnsi="Arial" w:cs="Arial"/>
        <w:color w:val="0000FF"/>
        <w:sz w:val="18"/>
      </w:rPr>
      <w:t xml:space="preserve"> - Guarulhos - São Paulo - 07111-080 – fone 2461-6363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10" w:rsidRDefault="00D60210">
      <w:r>
        <w:separator/>
      </w:r>
    </w:p>
  </w:footnote>
  <w:footnote w:type="continuationSeparator" w:id="0">
    <w:p w:rsidR="00D60210" w:rsidRDefault="00D60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8A8" w:rsidRDefault="001E232B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6" behindDoc="1" locked="0" layoutInCell="1" allowOverlap="1">
          <wp:simplePos x="0" y="0"/>
          <wp:positionH relativeFrom="margin">
            <wp:posOffset>1171575</wp:posOffset>
          </wp:positionH>
          <wp:positionV relativeFrom="margin">
            <wp:posOffset>-1209675</wp:posOffset>
          </wp:positionV>
          <wp:extent cx="3556635" cy="102108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6635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A8"/>
    <w:rsid w:val="001E232B"/>
    <w:rsid w:val="001F37C4"/>
    <w:rsid w:val="00507B78"/>
    <w:rsid w:val="008D3306"/>
    <w:rsid w:val="00945F98"/>
    <w:rsid w:val="00BC11C4"/>
    <w:rsid w:val="00C578A8"/>
    <w:rsid w:val="00D60210"/>
    <w:rsid w:val="00E37011"/>
    <w:rsid w:val="00EA128F"/>
    <w:rsid w:val="00FA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F3D2F-662D-4DA9-9993-8131DF97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styleId="Ttulo1">
    <w:name w:val="heading 1"/>
    <w:basedOn w:val="Ttulo"/>
    <w:qFormat/>
    <w:pPr>
      <w:widowControl w:val="0"/>
      <w:tabs>
        <w:tab w:val="left" w:pos="0"/>
      </w:tabs>
      <w:jc w:val="center"/>
      <w:outlineLvl w:val="0"/>
    </w:pPr>
    <w:rPr>
      <w:rFonts w:ascii="Times New Roman" w:eastAsia="Times New Roman" w:hAnsi="Times New Roman" w:cs="Times New Roman"/>
      <w:szCs w:val="20"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0"/>
      </w:tabs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0"/>
      </w:tabs>
      <w:jc w:val="center"/>
      <w:outlineLvl w:val="2"/>
    </w:pPr>
    <w:rPr>
      <w:rFonts w:ascii="Comic Sans MS" w:hAnsi="Comic Sans MS" w:cs="Comic Sans MS"/>
      <w:b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0"/>
      </w:tabs>
      <w:outlineLvl w:val="3"/>
    </w:pPr>
    <w:rPr>
      <w:rFonts w:ascii="Comic Sans MS" w:hAnsi="Comic Sans MS" w:cs="Comic Sans MS"/>
      <w:sz w:val="26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rFonts w:ascii="Comic Sans MS" w:hAnsi="Comic Sans MS" w:cs="Comic Sans MS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Comic Sans MS" w:hAnsi="Comic Sans MS" w:cs="Comic Sans MS"/>
      <w:b/>
      <w:sz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ontepargpadro4">
    <w:name w:val="Fonte parág. padrão4"/>
    <w:qFormat/>
    <w:rPr>
      <w:rFonts w:ascii="Times New Roman" w:eastAsia="Times New Roman" w:hAnsi="Times New Roman" w:cs="Times New Roman"/>
    </w:rPr>
  </w:style>
  <w:style w:type="character" w:customStyle="1" w:styleId="Fontepargpadro3">
    <w:name w:val="Fonte parág. padrão3"/>
    <w:qFormat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  <w:rPr>
      <w:rFonts w:ascii="Symbol" w:eastAsia="Times New Roman" w:hAnsi="Symbol" w:cs="Symbol"/>
    </w:rPr>
  </w:style>
  <w:style w:type="character" w:customStyle="1" w:styleId="WW8Num3z1">
    <w:name w:val="WW8Num3z1"/>
    <w:qFormat/>
    <w:rPr>
      <w:rFonts w:ascii="Courier New" w:eastAsia="Times New Roman" w:hAnsi="Courier New" w:cs="Courier New"/>
    </w:rPr>
  </w:style>
  <w:style w:type="character" w:customStyle="1" w:styleId="WW8Num3z2">
    <w:name w:val="WW8Num3z2"/>
    <w:qFormat/>
    <w:rPr>
      <w:rFonts w:ascii="Wingdings" w:eastAsia="Times New Roman" w:hAnsi="Wingdings" w:cs="Wingdings"/>
    </w:rPr>
  </w:style>
  <w:style w:type="character" w:customStyle="1" w:styleId="WW8Num5z0">
    <w:name w:val="WW8Num5z0"/>
    <w:qFormat/>
    <w:rPr>
      <w:rFonts w:ascii="Symbol" w:eastAsia="Times New Roman" w:hAnsi="Symbol" w:cs="Symbol"/>
    </w:rPr>
  </w:style>
  <w:style w:type="character" w:customStyle="1" w:styleId="WW8Num5z1">
    <w:name w:val="WW8Num5z1"/>
    <w:qFormat/>
    <w:rPr>
      <w:rFonts w:ascii="Courier New" w:eastAsia="Times New Roman" w:hAnsi="Courier New" w:cs="Courier New"/>
    </w:rPr>
  </w:style>
  <w:style w:type="character" w:customStyle="1" w:styleId="WW8Num5z2">
    <w:name w:val="WW8Num5z2"/>
    <w:qFormat/>
    <w:rPr>
      <w:rFonts w:ascii="Wingdings" w:eastAsia="Times New Roman" w:hAnsi="Wingdings" w:cs="Wingdings"/>
    </w:rPr>
  </w:style>
  <w:style w:type="character" w:customStyle="1" w:styleId="WW8Num6z0">
    <w:name w:val="WW8Num6z0"/>
    <w:qFormat/>
    <w:rPr>
      <w:rFonts w:ascii="Wingdings" w:eastAsia="Times New Roman" w:hAnsi="Wingdings" w:cs="Wingdings"/>
    </w:rPr>
  </w:style>
  <w:style w:type="character" w:customStyle="1" w:styleId="WW8Num7z0">
    <w:name w:val="WW8Num7z0"/>
    <w:qFormat/>
    <w:rPr>
      <w:rFonts w:ascii="Wingdings" w:eastAsia="Times New Roman" w:hAnsi="Wingdings" w:cs="Wingdings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10z0">
    <w:name w:val="WW8Num10z0"/>
    <w:qFormat/>
    <w:rPr>
      <w:rFonts w:ascii="Symbol" w:eastAsia="Times New Roman" w:hAnsi="Symbol" w:cs="Symbol"/>
    </w:rPr>
  </w:style>
  <w:style w:type="character" w:customStyle="1" w:styleId="WW8Num10z1">
    <w:name w:val="WW8Num10z1"/>
    <w:qFormat/>
    <w:rPr>
      <w:rFonts w:ascii="Courier New" w:eastAsia="Times New Roman" w:hAnsi="Courier New" w:cs="Courier New"/>
    </w:rPr>
  </w:style>
  <w:style w:type="character" w:customStyle="1" w:styleId="WW8Num10z2">
    <w:name w:val="WW8Num10z2"/>
    <w:qFormat/>
    <w:rPr>
      <w:rFonts w:ascii="Wingdings" w:eastAsia="Times New Roman" w:hAnsi="Wingdings" w:cs="Wingdings"/>
    </w:rPr>
  </w:style>
  <w:style w:type="character" w:customStyle="1" w:styleId="WW8Num12z0">
    <w:name w:val="WW8Num12z0"/>
    <w:qFormat/>
    <w:rPr>
      <w:rFonts w:ascii="Wingdings" w:eastAsia="Times New Roman" w:hAnsi="Wingdings" w:cs="Wingdings"/>
      <w:sz w:val="16"/>
    </w:rPr>
  </w:style>
  <w:style w:type="character" w:customStyle="1" w:styleId="WW8Num13z0">
    <w:name w:val="WW8Num13z0"/>
    <w:qFormat/>
    <w:rPr>
      <w:rFonts w:ascii="Symbol" w:eastAsia="Times New Roman" w:hAnsi="Symbol" w:cs="Symbol"/>
    </w:rPr>
  </w:style>
  <w:style w:type="character" w:customStyle="1" w:styleId="WW8Num13z1">
    <w:name w:val="WW8Num13z1"/>
    <w:qFormat/>
    <w:rPr>
      <w:rFonts w:ascii="Courier New" w:eastAsia="Times New Roman" w:hAnsi="Courier New" w:cs="Courier New"/>
    </w:rPr>
  </w:style>
  <w:style w:type="character" w:customStyle="1" w:styleId="WW8Num13z2">
    <w:name w:val="WW8Num13z2"/>
    <w:qFormat/>
    <w:rPr>
      <w:rFonts w:ascii="Wingdings" w:eastAsia="Times New Roman" w:hAnsi="Wingdings" w:cs="Wingdings"/>
    </w:rPr>
  </w:style>
  <w:style w:type="character" w:customStyle="1" w:styleId="Fontepargpadro1">
    <w:name w:val="Fonte parág. padrão1"/>
    <w:qFormat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qFormat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  <w:qFormat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qFormat/>
    <w:rPr>
      <w:rFonts w:ascii="Times New Roman" w:eastAsia="Times New Roman" w:hAnsi="Times New Roman" w:cs="Times New Roman"/>
    </w:rPr>
  </w:style>
  <w:style w:type="character" w:customStyle="1" w:styleId="WW-Absatz-Standardschriftart111">
    <w:name w:val="WW-Absatz-Standardschriftart111"/>
    <w:qFormat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qFormat/>
    <w:rPr>
      <w:rFonts w:ascii="Times New Roman" w:eastAsia="Times New Roman" w:hAnsi="Times New Roman" w:cs="Times New Roman"/>
    </w:rPr>
  </w:style>
  <w:style w:type="character" w:customStyle="1" w:styleId="WW-Absatz-Standardschriftart11111">
    <w:name w:val="WW-Absatz-Standardschriftart11111"/>
    <w:qFormat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">
    <w:name w:val="WW-Absatz-Standardschriftart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">
    <w:name w:val="WW-Absatz-Standardschriftart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">
    <w:name w:val="WW-Absatz-Standardschriftart111111111"/>
    <w:qFormat/>
    <w:rPr>
      <w:rFonts w:ascii="Times New Roman" w:eastAsia="Times New Roman" w:hAnsi="Times New Roman" w:cs="Times New Roman"/>
    </w:rPr>
  </w:style>
  <w:style w:type="character" w:customStyle="1" w:styleId="WW-Absatz-Standardschriftart1111111111">
    <w:name w:val="WW-Absatz-Standardschriftart1111111111"/>
    <w:qFormat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qFormat/>
    <w:rPr>
      <w:rFonts w:ascii="Times New Roman" w:eastAsia="Times New Roman" w:hAnsi="Times New Roman" w:cs="Times New Roman"/>
    </w:rPr>
  </w:style>
  <w:style w:type="character" w:customStyle="1" w:styleId="Ttulo3Char">
    <w:name w:val="Título 3 Char"/>
    <w:qFormat/>
    <w:rPr>
      <w:rFonts w:ascii="Comic Sans MS" w:eastAsia="Times New Roman" w:hAnsi="Comic Sans MS" w:cs="Comic Sans MS"/>
      <w:b/>
      <w:sz w:val="24"/>
    </w:rPr>
  </w:style>
  <w:style w:type="character" w:customStyle="1" w:styleId="Ttulo7Char">
    <w:name w:val="Título 7 Char"/>
    <w:qFormat/>
    <w:rPr>
      <w:rFonts w:ascii="Calibri" w:eastAsia="Times New Roman" w:hAnsi="Calibri" w:cs="Times New Roman"/>
      <w:sz w:val="24"/>
      <w:szCs w:val="24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qFormat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207FE9"/>
    <w:rPr>
      <w:color w:val="80808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widowControl w:val="0"/>
      <w:jc w:val="both"/>
    </w:pPr>
    <w:rPr>
      <w:sz w:val="28"/>
    </w:rPr>
  </w:style>
  <w:style w:type="paragraph" w:styleId="Lista">
    <w:name w:val="List"/>
    <w:basedOn w:val="Corpodetexto"/>
    <w:rPr>
      <w:rFonts w:cs="Wingding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Wingdings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ulo">
    <w:name w:val="Capítulo"/>
    <w:basedOn w:val="Normal"/>
    <w:qFormat/>
    <w:pPr>
      <w:keepNext/>
      <w:spacing w:before="240" w:after="120"/>
    </w:pPr>
    <w:rPr>
      <w:rFonts w:ascii="Arial" w:eastAsia="Lucida Sans Unicode" w:hAnsi="Arial" w:cs="Wingdings"/>
      <w:sz w:val="28"/>
      <w:szCs w:val="28"/>
    </w:rPr>
  </w:style>
  <w:style w:type="paragraph" w:styleId="Subttulo">
    <w:name w:val="Subtitle"/>
    <w:basedOn w:val="Captulo"/>
    <w:qFormat/>
    <w:pPr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Ttulo10">
    <w:name w:val="Título1"/>
    <w:basedOn w:val="Captulo"/>
    <w:qFormat/>
    <w:pPr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struturadodocumento">
    <w:name w:val="Estrutura do documento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pPr>
      <w:ind w:firstLine="708"/>
    </w:pPr>
    <w:rPr>
      <w:sz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atabela">
    <w:name w:val="Título da tabela"/>
    <w:basedOn w:val="Contedodatabela"/>
    <w:qFormat/>
    <w:pPr>
      <w:jc w:val="center"/>
    </w:pPr>
    <w:rPr>
      <w:b/>
      <w:bCs/>
    </w:rPr>
  </w:style>
  <w:style w:type="paragraph" w:customStyle="1" w:styleId="RecuodaLista">
    <w:name w:val="Recuo da Lista"/>
    <w:basedOn w:val="Corpodetexto"/>
    <w:qFormat/>
    <w:pPr>
      <w:tabs>
        <w:tab w:val="left" w:pos="2835"/>
      </w:tabs>
      <w:ind w:left="2835" w:hanging="2551"/>
    </w:pPr>
  </w:style>
  <w:style w:type="paragraph" w:customStyle="1" w:styleId="Primeirorecuodecorpodetexto1">
    <w:name w:val="Primeiro recuo de corpo de texto1"/>
    <w:basedOn w:val="Corpodetexto"/>
    <w:qFormat/>
    <w:pPr>
      <w:ind w:firstLine="283"/>
    </w:pPr>
  </w:style>
  <w:style w:type="paragraph" w:customStyle="1" w:styleId="Recuodeslocado">
    <w:name w:val="Recuo deslocado"/>
    <w:basedOn w:val="Corpodetexto"/>
    <w:qFormat/>
    <w:pPr>
      <w:tabs>
        <w:tab w:val="left" w:pos="567"/>
      </w:tabs>
      <w:ind w:left="567" w:hanging="283"/>
    </w:pPr>
  </w:style>
  <w:style w:type="paragraph" w:customStyle="1" w:styleId="Textopr-formatado">
    <w:name w:val="Texto pré-formatado"/>
    <w:basedOn w:val="Normal"/>
    <w:qFormat/>
    <w:rPr>
      <w:rFonts w:ascii="Courier New" w:eastAsia="Courier New" w:hAnsi="Courier New" w:cs="Wingdings"/>
      <w:sz w:val="20"/>
    </w:rPr>
  </w:style>
  <w:style w:type="paragraph" w:customStyle="1" w:styleId="Tabela">
    <w:name w:val="Tabela"/>
    <w:basedOn w:val="Legenda"/>
    <w:qFormat/>
    <w:rPr>
      <w:rFonts w:cs="Times New Roman"/>
    </w:rPr>
  </w:style>
  <w:style w:type="paragraph" w:customStyle="1" w:styleId="Texto">
    <w:name w:val="Texto"/>
    <w:basedOn w:val="Legenda"/>
    <w:qFormat/>
    <w:rPr>
      <w:rFonts w:cs="Times New Roman"/>
    </w:rPr>
  </w:style>
  <w:style w:type="paragraph" w:customStyle="1" w:styleId="Ttulo100">
    <w:name w:val="Título 10"/>
    <w:basedOn w:val="Captulo"/>
    <w:qFormat/>
    <w:pPr>
      <w:tabs>
        <w:tab w:val="left" w:pos="0"/>
      </w:tabs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dicedeautoridades1">
    <w:name w:val="Índice de autoridades1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tulodoContedo">
    <w:name w:val="Título do Conteúdo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dendiceremissivo">
    <w:name w:val="index heading"/>
    <w:basedOn w:val="Captulo"/>
    <w:qFormat/>
    <w:pPr>
      <w:suppressLineNumbers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tdaNumerao1">
    <w:name w:val="Cont. da Numeração 1"/>
    <w:basedOn w:val="Lista"/>
    <w:qFormat/>
    <w:pPr>
      <w:spacing w:after="120"/>
      <w:ind w:left="360"/>
    </w:pPr>
    <w:rPr>
      <w:rFonts w:cs="Times New Roman"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Cabealhodireita">
    <w:name w:val="Cabeçalho à direita"/>
    <w:basedOn w:val="Normal"/>
    <w:qFormat/>
    <w:pPr>
      <w:suppressLineNumbers/>
      <w:tabs>
        <w:tab w:val="center" w:pos="4419"/>
        <w:tab w:val="right" w:pos="8838"/>
      </w:tabs>
    </w:pPr>
  </w:style>
  <w:style w:type="paragraph" w:customStyle="1" w:styleId="Bibliografia1">
    <w:name w:val="Bibliografia 1"/>
    <w:basedOn w:val="ndice"/>
    <w:qFormat/>
    <w:pPr>
      <w:tabs>
        <w:tab w:val="right" w:leader="dot" w:pos="8838"/>
      </w:tabs>
    </w:pPr>
    <w:rPr>
      <w:rFonts w:cs="Times New Roman"/>
    </w:rPr>
  </w:style>
  <w:style w:type="paragraph" w:styleId="Assinatura">
    <w:name w:val="Signature"/>
    <w:basedOn w:val="Normal"/>
    <w:pPr>
      <w:suppressLineNumbers/>
    </w:pPr>
  </w:style>
  <w:style w:type="paragraph" w:customStyle="1" w:styleId="Corpodetexto21">
    <w:name w:val="Corpo de texto 21"/>
    <w:basedOn w:val="Normal"/>
    <w:qFormat/>
    <w:pPr>
      <w:jc w:val="both"/>
    </w:pPr>
    <w:rPr>
      <w:color w:val="FF0000"/>
      <w:sz w:val="24"/>
    </w:rPr>
  </w:style>
  <w:style w:type="paragraph" w:customStyle="1" w:styleId="WW-Corpodetexto2">
    <w:name w:val="WW-Corpo de texto 2"/>
    <w:basedOn w:val="Normal"/>
    <w:qFormat/>
    <w:pPr>
      <w:spacing w:line="360" w:lineRule="auto"/>
      <w:jc w:val="both"/>
    </w:pPr>
    <w:rPr>
      <w:sz w:val="28"/>
    </w:rPr>
  </w:style>
  <w:style w:type="paragraph" w:customStyle="1" w:styleId="Recuodecorpodetexto21">
    <w:name w:val="Recuo de corpo de texto 21"/>
    <w:basedOn w:val="Normal"/>
    <w:qFormat/>
    <w:pPr>
      <w:widowControl w:val="0"/>
      <w:snapToGrid w:val="0"/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customStyle="1" w:styleId="Recuodecorpodetexto31">
    <w:name w:val="Recuo de corpo de texto 31"/>
    <w:basedOn w:val="Normal"/>
    <w:qFormat/>
    <w:pPr>
      <w:widowControl w:val="0"/>
      <w:snapToGrid w:val="0"/>
      <w:spacing w:line="360" w:lineRule="auto"/>
      <w:ind w:firstLine="1560"/>
      <w:jc w:val="both"/>
    </w:pPr>
    <w:rPr>
      <w:rFonts w:ascii="Arial" w:hAnsi="Arial" w:cs="Arial"/>
      <w:sz w:val="24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sz w:val="28"/>
      <w:szCs w:val="28"/>
    </w:rPr>
  </w:style>
  <w:style w:type="paragraph" w:styleId="NormalWeb">
    <w:name w:val="Normal (Web)"/>
    <w:basedOn w:val="Normal"/>
    <w:qFormat/>
    <w:pPr>
      <w:suppressAutoHyphens w:val="0"/>
      <w:spacing w:before="100" w:after="119"/>
      <w:jc w:val="both"/>
    </w:pPr>
    <w:rPr>
      <w:sz w:val="24"/>
      <w:szCs w:val="24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datas">
    <w:name w:val="datas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customStyle="1" w:styleId="subtitulo">
    <w:name w:val="subtitulo"/>
    <w:basedOn w:val="Normal"/>
    <w:qFormat/>
    <w:pPr>
      <w:suppressAutoHyphens w:val="0"/>
      <w:spacing w:before="100" w:after="100"/>
    </w:pPr>
    <w:rPr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extosimples">
    <w:name w:val="Texto simples"/>
    <w:basedOn w:val="Normal"/>
    <w:qFormat/>
    <w:rPr>
      <w:rFonts w:ascii="Courier New" w:hAnsi="Courier New" w:cs="Courier New"/>
    </w:rPr>
  </w:style>
  <w:style w:type="paragraph" w:customStyle="1" w:styleId="footer">
    <w:name w:val="&quot;footer&quot;"/>
    <w:qFormat/>
    <w:pPr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header">
    <w:name w:val="&quot;header&quot;"/>
    <w:qFormat/>
    <w:pPr>
      <w:widowControl w:val="0"/>
      <w:suppressLineNumbers/>
      <w:tabs>
        <w:tab w:val="center" w:pos="4400"/>
        <w:tab w:val="right" w:pos="8820"/>
      </w:tabs>
      <w:suppressAutoHyphens/>
    </w:pPr>
    <w:rPr>
      <w:rFonts w:ascii="Times New Roman" w:eastAsia="Times New Roman" w:hAnsi="Times New Roman" w:cs="Times New Roman"/>
      <w:color w:val="00000A"/>
      <w:sz w:val="21"/>
      <w:szCs w:val="2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Default">
    <w:name w:val="Default"/>
    <w:qFormat/>
    <w:rsid w:val="00615991"/>
    <w:rPr>
      <w:rFonts w:ascii="Calibri" w:hAnsi="Calibri" w:cs="Calibri"/>
      <w:color w:val="000000"/>
      <w:sz w:val="21"/>
      <w:lang w:bidi="ar-SA"/>
    </w:rPr>
  </w:style>
  <w:style w:type="paragraph" w:styleId="PargrafodaLista">
    <w:name w:val="List Paragraph"/>
    <w:basedOn w:val="Normal"/>
    <w:uiPriority w:val="34"/>
    <w:qFormat/>
    <w:rsid w:val="001C1327"/>
    <w:pPr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04337-120C-496A-B34D-82BA506B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1829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Guarulhos, 22  de março de 2002</vt:lpstr>
    </vt:vector>
  </TitlesOfParts>
  <Company/>
  <LinksUpToDate>false</LinksUpToDate>
  <CharactersWithSpaces>11684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Guarulhos, 22  de março de 2002</dc:title>
  <dc:subject/>
  <dc:creator>WANDERLEI PEREIRA DE BRITO</dc:creator>
  <dc:description/>
  <cp:lastModifiedBy>Claudia Regina Carapeta Moncao</cp:lastModifiedBy>
  <cp:revision>5</cp:revision>
  <cp:lastPrinted>2019-01-28T17:40:00Z</cp:lastPrinted>
  <dcterms:created xsi:type="dcterms:W3CDTF">2019-02-20T13:59:00Z</dcterms:created>
  <dcterms:modified xsi:type="dcterms:W3CDTF">2019-02-20T14:12:00Z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